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5D" w:rsidRPr="004C785D" w:rsidRDefault="004C785D" w:rsidP="004C785D">
      <w:pPr>
        <w:pStyle w:val="NormalWeb"/>
        <w:rPr>
          <w:color w:val="000000"/>
        </w:rPr>
      </w:pPr>
      <w:r w:rsidRPr="004C785D">
        <w:rPr>
          <w:color w:val="000000"/>
        </w:rPr>
        <w:t>Reading Reflection</w:t>
      </w:r>
    </w:p>
    <w:p w:rsidR="004C785D" w:rsidRDefault="004C785D" w:rsidP="004C785D">
      <w:pPr>
        <w:pStyle w:val="NormalWeb"/>
        <w:ind w:firstLine="720"/>
        <w:rPr>
          <w:color w:val="000000"/>
        </w:rPr>
      </w:pPr>
      <w:r w:rsidRPr="004C785D">
        <w:rPr>
          <w:color w:val="000000"/>
        </w:rPr>
        <w:t xml:space="preserve">Employee engagement occurs when employees become emotionally devoted to a company so that they resolve to do everything within their ability to help it flourish. One of the keys to greater flow in life comes when we align what we do with what we enjoy, as with the lucky ones whose jobs bring them great joy (Daniel </w:t>
      </w:r>
      <w:proofErr w:type="spellStart"/>
      <w:r w:rsidRPr="004C785D">
        <w:rPr>
          <w:color w:val="000000"/>
        </w:rPr>
        <w:t>Goleman</w:t>
      </w:r>
      <w:proofErr w:type="spellEnd"/>
      <w:r w:rsidRPr="004C785D">
        <w:rPr>
          <w:color w:val="000000"/>
        </w:rPr>
        <w:t>, 2013).</w:t>
      </w:r>
    </w:p>
    <w:p w:rsidR="004C785D" w:rsidRPr="004C785D" w:rsidRDefault="004C785D" w:rsidP="004C785D">
      <w:pPr>
        <w:pStyle w:val="NormalWeb"/>
        <w:ind w:firstLine="720"/>
        <w:rPr>
          <w:color w:val="000000"/>
        </w:rPr>
      </w:pPr>
      <w:r w:rsidRPr="004C785D">
        <w:rPr>
          <w:color w:val="000000"/>
        </w:rPr>
        <w:t xml:space="preserve"> Commitment as a Value measures the dedication of a leader to his profession. Where there is commitment, a leader becomes obliged to do his work. It helps instill a strong work ethic, loyalty, pride, and even happiness. Many healthcare leaders define commitment on their own. Some say commitment is getting the job done, giving your best because any race worth running is a race worth winning. Leadership is achieved in many ways. The first is to mentor your employees and be willing to make sacrifices. For committed leaders, work provides excellent satisfaction.</w:t>
      </w: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Pr="004C785D" w:rsidRDefault="004C785D" w:rsidP="004C785D">
      <w:pPr>
        <w:pStyle w:val="NormalWeb"/>
        <w:ind w:firstLine="720"/>
        <w:rPr>
          <w:color w:val="000000"/>
        </w:rPr>
      </w:pPr>
    </w:p>
    <w:p w:rsidR="004C785D" w:rsidRDefault="004C785D" w:rsidP="004C785D">
      <w:pPr>
        <w:pStyle w:val="NormalWeb"/>
        <w:rPr>
          <w:color w:val="000000"/>
        </w:rPr>
      </w:pPr>
    </w:p>
    <w:p w:rsidR="004C785D" w:rsidRPr="004C785D" w:rsidRDefault="004C785D" w:rsidP="004C785D">
      <w:pPr>
        <w:pStyle w:val="NormalWeb"/>
        <w:rPr>
          <w:color w:val="000000"/>
        </w:rPr>
      </w:pPr>
      <w:r w:rsidRPr="004C785D">
        <w:rPr>
          <w:color w:val="000000"/>
        </w:rPr>
        <w:lastRenderedPageBreak/>
        <w:t>Reference</w:t>
      </w:r>
    </w:p>
    <w:p w:rsidR="004C785D" w:rsidRPr="004C785D" w:rsidRDefault="004C785D" w:rsidP="004C785D">
      <w:pPr>
        <w:pStyle w:val="NormalWeb"/>
        <w:rPr>
          <w:color w:val="000000"/>
        </w:rPr>
      </w:pPr>
      <w:proofErr w:type="spellStart"/>
      <w:r w:rsidRPr="004C785D">
        <w:rPr>
          <w:color w:val="000000"/>
        </w:rPr>
        <w:t>Collinson</w:t>
      </w:r>
      <w:proofErr w:type="spellEnd"/>
      <w:r w:rsidRPr="004C785D">
        <w:rPr>
          <w:color w:val="000000"/>
        </w:rPr>
        <w:t>, D. 2012. "Prozac Leadership and the limits of positive thinking" Leadership 8(2): 87</w:t>
      </w:r>
    </w:p>
    <w:p w:rsidR="008852AA" w:rsidRPr="004C785D" w:rsidRDefault="004C785D">
      <w:pPr>
        <w:rPr>
          <w:sz w:val="24"/>
          <w:szCs w:val="24"/>
        </w:rPr>
      </w:pPr>
    </w:p>
    <w:sectPr w:rsidR="008852AA" w:rsidRPr="004C785D" w:rsidSect="00E33D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C785D"/>
    <w:rsid w:val="004C785D"/>
    <w:rsid w:val="008D1EA2"/>
    <w:rsid w:val="00AC2F85"/>
    <w:rsid w:val="00E33D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8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330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2021-10-09T02:21:00Z</dcterms:created>
  <dcterms:modified xsi:type="dcterms:W3CDTF">2021-10-09T02:22:00Z</dcterms:modified>
</cp:coreProperties>
</file>